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567" w:rsidRDefault="00834567" w:rsidP="00834567">
      <w:pPr>
        <w:pStyle w:val="Geenafstand"/>
        <w:rPr>
          <w:rFonts w:eastAsia="Batang" w:cs="Arial"/>
          <w:b/>
          <w:sz w:val="28"/>
          <w:szCs w:val="28"/>
        </w:rPr>
      </w:pPr>
    </w:p>
    <w:p w:rsidR="00834567" w:rsidRDefault="00834567" w:rsidP="00834567">
      <w:pPr>
        <w:pStyle w:val="Geenafstand"/>
        <w:rPr>
          <w:rFonts w:eastAsia="Batang" w:cs="Arial"/>
          <w:b/>
          <w:sz w:val="24"/>
          <w:szCs w:val="24"/>
        </w:rPr>
      </w:pPr>
      <w:r>
        <w:rPr>
          <w:rFonts w:eastAsia="Batang" w:cs="Arial"/>
          <w:b/>
          <w:sz w:val="24"/>
          <w:szCs w:val="24"/>
        </w:rPr>
        <w:t>Contextuele introductie</w:t>
      </w:r>
      <w:r w:rsidRPr="00834567">
        <w:rPr>
          <w:rFonts w:eastAsia="Batang" w:cs="Arial"/>
          <w:b/>
          <w:sz w:val="24"/>
          <w:szCs w:val="24"/>
        </w:rPr>
        <w:t>-opleiding</w:t>
      </w:r>
      <w:r>
        <w:rPr>
          <w:rFonts w:eastAsia="Batang" w:cs="Arial"/>
          <w:b/>
          <w:sz w:val="24"/>
          <w:szCs w:val="24"/>
        </w:rPr>
        <w:t>.</w:t>
      </w:r>
    </w:p>
    <w:p w:rsidR="00834567" w:rsidRPr="00EA7655" w:rsidRDefault="00834567" w:rsidP="00834567">
      <w:pPr>
        <w:pStyle w:val="Geenafstand"/>
        <w:rPr>
          <w:rFonts w:eastAsia="Batang" w:cs="Arial"/>
          <w:b/>
          <w:sz w:val="24"/>
          <w:szCs w:val="24"/>
        </w:rPr>
      </w:pPr>
    </w:p>
    <w:p w:rsidR="00834567" w:rsidRDefault="00834567" w:rsidP="00834567">
      <w:pPr>
        <w:pStyle w:val="Geenafstand"/>
        <w:rPr>
          <w:rFonts w:eastAsia="Batang" w:cs="Arial"/>
        </w:rPr>
      </w:pPr>
      <w:r w:rsidRPr="00F153FF">
        <w:rPr>
          <w:rFonts w:eastAsia="Batang" w:cs="Arial"/>
        </w:rPr>
        <w:t>In de</w:t>
      </w:r>
      <w:r>
        <w:rPr>
          <w:rFonts w:eastAsia="Batang" w:cs="Arial"/>
        </w:rPr>
        <w:t xml:space="preserve"> contextuele introductie-opleiding</w:t>
      </w:r>
      <w:r w:rsidRPr="00F153FF">
        <w:rPr>
          <w:rFonts w:eastAsia="Batang" w:cs="Arial"/>
        </w:rPr>
        <w:t xml:space="preserve"> van de </w:t>
      </w:r>
      <w:r>
        <w:rPr>
          <w:rFonts w:eastAsia="Batang" w:cs="Arial"/>
        </w:rPr>
        <w:t>Nagy a</w:t>
      </w:r>
      <w:r w:rsidRPr="00F153FF">
        <w:rPr>
          <w:rFonts w:eastAsia="Batang" w:cs="Arial"/>
        </w:rPr>
        <w:t>cademie maak je kennis met het gedachtegoed van professor Ivan Boszormenyi</w:t>
      </w:r>
      <w:r>
        <w:rPr>
          <w:rFonts w:eastAsia="Batang" w:cs="Arial"/>
        </w:rPr>
        <w:t xml:space="preserve"> -</w:t>
      </w:r>
      <w:r w:rsidRPr="00F153FF">
        <w:rPr>
          <w:rFonts w:eastAsia="Batang" w:cs="Arial"/>
        </w:rPr>
        <w:t xml:space="preserve"> Nagy, de grondlegger van de contextuele familietherapie.</w:t>
      </w:r>
      <w:r>
        <w:rPr>
          <w:rFonts w:eastAsia="Batang" w:cs="Arial"/>
        </w:rPr>
        <w:t xml:space="preserve"> </w:t>
      </w:r>
    </w:p>
    <w:p w:rsidR="00834567" w:rsidRPr="00812CFF" w:rsidRDefault="00834567" w:rsidP="00834567">
      <w:pPr>
        <w:pStyle w:val="Geenafstand"/>
        <w:rPr>
          <w:rFonts w:eastAsia="Batang" w:cs="Arial"/>
        </w:rPr>
      </w:pPr>
      <w:r w:rsidRPr="00F153FF">
        <w:rPr>
          <w:rFonts w:eastAsia="Batang" w:cs="Arial"/>
        </w:rPr>
        <w:t>De meerwaarde van deze therapeutische stroming heeft zich in de afgelopen 50 jaar niet alleen in de therapeutische setting, maar ook binnen hulpverlening</w:t>
      </w:r>
      <w:r w:rsidRPr="00812CFF">
        <w:rPr>
          <w:rFonts w:eastAsia="Batang" w:cs="Arial"/>
        </w:rPr>
        <w:t>, zorg,  pastoraat en onderwijs, ruimschoots bewezen.</w:t>
      </w:r>
      <w:r w:rsidRPr="00812CFF">
        <w:rPr>
          <w:rFonts w:eastAsia="Batang" w:cs="Arial"/>
        </w:rPr>
        <w:br/>
      </w:r>
    </w:p>
    <w:p w:rsidR="00834567" w:rsidRPr="00812CFF" w:rsidRDefault="00834567" w:rsidP="00834567">
      <w:pPr>
        <w:pStyle w:val="Geenafstand"/>
        <w:rPr>
          <w:rFonts w:eastAsia="Batang" w:cs="Arial"/>
        </w:rPr>
      </w:pPr>
      <w:r w:rsidRPr="00812CFF">
        <w:rPr>
          <w:rFonts w:eastAsia="Batang" w:cs="Arial"/>
        </w:rPr>
        <w:t xml:space="preserve">In deze therapeutische stroming wordt de mens gezien en benaderd als een wezen dat in zijn kern verlangt naar positief verbonden zijn, naar passend kunnen geven en passend kunnen ontvangen, naar rechtgedaan worden en naar rechtdoen aan de ander. Door menselijk toedoen en door het lot kan evenwel schade worden toegebracht aan het vertrouwen dat wederkerig elkaar rechtdoen mogelijk is. Hierdoor kunnen blokkades in de balans van </w:t>
      </w:r>
      <w:r>
        <w:rPr>
          <w:rFonts w:eastAsia="Batang" w:cs="Arial"/>
        </w:rPr>
        <w:t>geven en ontvangen tussen mensen ontstaan</w:t>
      </w:r>
      <w:r w:rsidRPr="00812CFF">
        <w:rPr>
          <w:rFonts w:eastAsia="Batang" w:cs="Arial"/>
        </w:rPr>
        <w:t xml:space="preserve">. </w:t>
      </w:r>
    </w:p>
    <w:p w:rsidR="00834567" w:rsidRPr="00812CFF" w:rsidRDefault="00834567" w:rsidP="00834567">
      <w:pPr>
        <w:pStyle w:val="Geenafstand"/>
        <w:rPr>
          <w:rFonts w:eastAsia="Batang" w:cs="Arial"/>
        </w:rPr>
      </w:pPr>
    </w:p>
    <w:p w:rsidR="00834567" w:rsidRPr="00812CFF" w:rsidRDefault="00834567" w:rsidP="00834567">
      <w:pPr>
        <w:pStyle w:val="Geenafstand"/>
        <w:rPr>
          <w:rFonts w:eastAsia="Batang" w:cs="Arial"/>
        </w:rPr>
      </w:pPr>
      <w:r w:rsidRPr="00812CFF">
        <w:rPr>
          <w:rFonts w:eastAsia="Batang" w:cs="Arial"/>
        </w:rPr>
        <w:t>De weg die gegaan kan worden om aan het basaal menselijke verlangen om vrij te kunnen geven en ontvangen in verbondenheid tegemoet te komen, ligt besloten in de grondhouding en methodiek van de relationele ethiek.</w:t>
      </w:r>
    </w:p>
    <w:p w:rsidR="00834567" w:rsidRPr="00812CFF" w:rsidRDefault="00834567" w:rsidP="00834567">
      <w:pPr>
        <w:pStyle w:val="Geenafstand"/>
        <w:rPr>
          <w:rFonts w:eastAsia="Batang" w:cs="Arial"/>
        </w:rPr>
      </w:pPr>
      <w:r w:rsidRPr="00812CFF">
        <w:rPr>
          <w:rFonts w:eastAsia="Batang" w:cs="Arial"/>
        </w:rPr>
        <w:br/>
      </w:r>
      <w:r>
        <w:rPr>
          <w:rFonts w:eastAsia="Batang" w:cs="Arial"/>
        </w:rPr>
        <w:t>Tijdens deze introductie-opleiding</w:t>
      </w:r>
      <w:r w:rsidRPr="00812CFF">
        <w:rPr>
          <w:rFonts w:eastAsia="Batang" w:cs="Arial"/>
        </w:rPr>
        <w:t xml:space="preserve"> leer je de basisprincipes van de dialogische weg naar meer passend geven en ontvangen. Er wordt nadrukkelijk aandacht besteed aan de noodzaak te werken vanuit </w:t>
      </w:r>
      <w:r>
        <w:rPr>
          <w:rFonts w:eastAsia="Batang" w:cs="Arial"/>
        </w:rPr>
        <w:t>de veel</w:t>
      </w:r>
      <w:r w:rsidRPr="00812CFF">
        <w:rPr>
          <w:rFonts w:eastAsia="Batang" w:cs="Arial"/>
        </w:rPr>
        <w:t>zijdig</w:t>
      </w:r>
      <w:r>
        <w:rPr>
          <w:rFonts w:eastAsia="Batang" w:cs="Arial"/>
        </w:rPr>
        <w:t xml:space="preserve"> gerichte</w:t>
      </w:r>
      <w:r w:rsidRPr="00812CFF">
        <w:rPr>
          <w:rFonts w:eastAsia="Batang" w:cs="Arial"/>
        </w:rPr>
        <w:t xml:space="preserve"> partijdige grondhouding van de contextueel werker en aan zijn verbindende taal, die gebaseerd is op billijke wederzijdse belangenbehartiging.  </w:t>
      </w:r>
    </w:p>
    <w:p w:rsidR="00AF15FD" w:rsidRDefault="00AF15FD"/>
    <w:p w:rsidR="00834567" w:rsidRDefault="00834567" w:rsidP="00834567">
      <w:pPr>
        <w:pStyle w:val="Geenafstand"/>
      </w:pPr>
      <w:r>
        <w:t>De theorie die geïntroduceerd wordt;</w:t>
      </w:r>
    </w:p>
    <w:p w:rsidR="00834567" w:rsidRDefault="00834567" w:rsidP="00834567">
      <w:pPr>
        <w:pStyle w:val="Lijstalinea"/>
        <w:numPr>
          <w:ilvl w:val="0"/>
          <w:numId w:val="1"/>
        </w:numPr>
      </w:pPr>
      <w:r>
        <w:t>De 4 dimensies; de feiten, de psychologie, de systeemtheorie en de relationeel ethische dimensie.</w:t>
      </w:r>
    </w:p>
    <w:p w:rsidR="00834567" w:rsidRDefault="00834567" w:rsidP="00834567">
      <w:pPr>
        <w:pStyle w:val="Lijstalinea"/>
        <w:numPr>
          <w:ilvl w:val="0"/>
          <w:numId w:val="1"/>
        </w:numPr>
      </w:pPr>
      <w:r>
        <w:t>De loyaliteiten; zijns loyaliteit, verworven loyaliteit, verticale loyaliteit, horizontale loyaliteit, loyaliteitsconflict, gespleten loyaliteit en de onzichtbare loyaliteit.</w:t>
      </w:r>
    </w:p>
    <w:p w:rsidR="00834567" w:rsidRDefault="00834567" w:rsidP="00834567">
      <w:pPr>
        <w:pStyle w:val="Lijstalinea"/>
        <w:numPr>
          <w:ilvl w:val="0"/>
          <w:numId w:val="1"/>
        </w:numPr>
      </w:pPr>
      <w:r>
        <w:t>Parentificatie</w:t>
      </w:r>
    </w:p>
    <w:p w:rsidR="00834567" w:rsidRDefault="00834567" w:rsidP="00834567">
      <w:pPr>
        <w:pStyle w:val="Lijstalinea"/>
        <w:numPr>
          <w:ilvl w:val="0"/>
          <w:numId w:val="1"/>
        </w:numPr>
      </w:pPr>
      <w:r>
        <w:t>Destructie gerechtigde aanspraak</w:t>
      </w:r>
    </w:p>
    <w:p w:rsidR="00834567" w:rsidRDefault="00834567" w:rsidP="00834567">
      <w:pPr>
        <w:pStyle w:val="Lijstalinea"/>
        <w:numPr>
          <w:ilvl w:val="0"/>
          <w:numId w:val="1"/>
        </w:numPr>
      </w:pPr>
      <w:r>
        <w:t>Balansen van geven in nemen.</w:t>
      </w:r>
    </w:p>
    <w:p w:rsidR="00834567" w:rsidRDefault="00834567" w:rsidP="00834567">
      <w:pPr>
        <w:pStyle w:val="Lijstalinea"/>
        <w:numPr>
          <w:ilvl w:val="0"/>
          <w:numId w:val="1"/>
        </w:numPr>
      </w:pPr>
      <w:r>
        <w:t>Passend geven en nemen.</w:t>
      </w:r>
    </w:p>
    <w:p w:rsidR="00834567" w:rsidRDefault="00834567" w:rsidP="00834567">
      <w:pPr>
        <w:pStyle w:val="Lijstalinea"/>
        <w:numPr>
          <w:ilvl w:val="0"/>
          <w:numId w:val="1"/>
        </w:numPr>
      </w:pPr>
      <w:r>
        <w:t>De veelzijdig gerichte partijdigheid.</w:t>
      </w:r>
    </w:p>
    <w:p w:rsidR="00834567" w:rsidRDefault="00834567" w:rsidP="00834567">
      <w:pPr>
        <w:pStyle w:val="Geenafstand"/>
        <w:rPr>
          <w:rFonts w:eastAsia="Batang" w:cs="Arial"/>
        </w:rPr>
      </w:pPr>
      <w:r w:rsidRPr="00F153FF">
        <w:rPr>
          <w:rFonts w:eastAsia="Batang" w:cs="Arial"/>
        </w:rPr>
        <w:t xml:space="preserve">In 4 </w:t>
      </w:r>
      <w:r w:rsidR="00AC3964">
        <w:rPr>
          <w:rFonts w:eastAsia="Batang" w:cs="Arial"/>
        </w:rPr>
        <w:t>studie dagen. 8 dagdelen van elk 3,5 uur</w:t>
      </w:r>
      <w:r w:rsidRPr="00F153FF">
        <w:rPr>
          <w:rFonts w:eastAsia="Batang" w:cs="Arial"/>
        </w:rPr>
        <w:t xml:space="preserve"> zal aan de hand van literatuur, de eigen </w:t>
      </w:r>
      <w:bookmarkStart w:id="0" w:name="_GoBack"/>
      <w:bookmarkEnd w:id="0"/>
      <w:r w:rsidRPr="00F153FF">
        <w:rPr>
          <w:rFonts w:eastAsia="Batang" w:cs="Arial"/>
        </w:rPr>
        <w:t xml:space="preserve">familiegeschiedenis en casuïstiek, kennis gemaakt worden met alle </w:t>
      </w:r>
      <w:r>
        <w:rPr>
          <w:rFonts w:eastAsia="Batang" w:cs="Arial"/>
        </w:rPr>
        <w:t xml:space="preserve">bovenstaande </w:t>
      </w:r>
      <w:r w:rsidRPr="00F153FF">
        <w:rPr>
          <w:rFonts w:eastAsia="Batang" w:cs="Arial"/>
        </w:rPr>
        <w:t xml:space="preserve">basisbegrippen van </w:t>
      </w:r>
      <w:r>
        <w:rPr>
          <w:rFonts w:eastAsia="Batang" w:cs="Arial"/>
        </w:rPr>
        <w:t>de</w:t>
      </w:r>
      <w:r w:rsidRPr="00F153FF">
        <w:rPr>
          <w:rFonts w:eastAsia="Batang" w:cs="Arial"/>
        </w:rPr>
        <w:t xml:space="preserve"> contextuele </w:t>
      </w:r>
      <w:r>
        <w:rPr>
          <w:rFonts w:eastAsia="Batang" w:cs="Arial"/>
        </w:rPr>
        <w:t>benadering en hun onderlinge samenhang in de praktijk</w:t>
      </w:r>
      <w:r w:rsidRPr="00F153FF">
        <w:rPr>
          <w:rFonts w:eastAsia="Batang" w:cs="Arial"/>
        </w:rPr>
        <w:t>.</w:t>
      </w:r>
    </w:p>
    <w:p w:rsidR="00834567" w:rsidRDefault="00834567" w:rsidP="00834567">
      <w:pPr>
        <w:pStyle w:val="Geenafstand"/>
        <w:rPr>
          <w:rFonts w:eastAsia="Batang" w:cs="Arial"/>
        </w:rPr>
      </w:pPr>
    </w:p>
    <w:sectPr w:rsidR="0083456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16F" w:rsidRDefault="00B5716F" w:rsidP="00834567">
      <w:pPr>
        <w:spacing w:after="0" w:line="240" w:lineRule="auto"/>
      </w:pPr>
      <w:r>
        <w:separator/>
      </w:r>
    </w:p>
  </w:endnote>
  <w:endnote w:type="continuationSeparator" w:id="0">
    <w:p w:rsidR="00B5716F" w:rsidRDefault="00B5716F" w:rsidP="0083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16F" w:rsidRDefault="00B5716F" w:rsidP="00834567">
      <w:pPr>
        <w:spacing w:after="0" w:line="240" w:lineRule="auto"/>
      </w:pPr>
      <w:r>
        <w:separator/>
      </w:r>
    </w:p>
  </w:footnote>
  <w:footnote w:type="continuationSeparator" w:id="0">
    <w:p w:rsidR="00B5716F" w:rsidRDefault="00B5716F" w:rsidP="00834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67" w:rsidRDefault="00834567">
    <w:pPr>
      <w:pStyle w:val="Koptekst"/>
    </w:pPr>
    <w:r>
      <w:rPr>
        <w:noProof/>
        <w:lang w:eastAsia="nl-NL"/>
      </w:rPr>
      <w:drawing>
        <wp:inline distT="0" distB="0" distL="0" distR="0" wp14:anchorId="63E319BB" wp14:editId="1A5EFEE4">
          <wp:extent cx="1849272" cy="750627"/>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910509" cy="7754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2752F"/>
    <w:multiLevelType w:val="hybridMultilevel"/>
    <w:tmpl w:val="82100122"/>
    <w:lvl w:ilvl="0" w:tplc="C862F8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67"/>
    <w:rsid w:val="00834567"/>
    <w:rsid w:val="00AC3964"/>
    <w:rsid w:val="00AF15FD"/>
    <w:rsid w:val="00B571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92C6"/>
  <w15:chartTrackingRefBased/>
  <w15:docId w15:val="{5624DB66-CB0B-4ED4-96D1-D1CA55B4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4567"/>
    <w:pPr>
      <w:spacing w:after="0" w:line="240" w:lineRule="auto"/>
    </w:pPr>
  </w:style>
  <w:style w:type="paragraph" w:styleId="Lijstalinea">
    <w:name w:val="List Paragraph"/>
    <w:basedOn w:val="Standaard"/>
    <w:uiPriority w:val="34"/>
    <w:qFormat/>
    <w:rsid w:val="00834567"/>
    <w:pPr>
      <w:ind w:left="720"/>
      <w:contextualSpacing/>
    </w:pPr>
  </w:style>
  <w:style w:type="paragraph" w:styleId="Koptekst">
    <w:name w:val="header"/>
    <w:basedOn w:val="Standaard"/>
    <w:link w:val="KoptekstChar"/>
    <w:uiPriority w:val="99"/>
    <w:unhideWhenUsed/>
    <w:rsid w:val="008345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567"/>
  </w:style>
  <w:style w:type="paragraph" w:styleId="Voettekst">
    <w:name w:val="footer"/>
    <w:basedOn w:val="Standaard"/>
    <w:link w:val="VoettekstChar"/>
    <w:uiPriority w:val="99"/>
    <w:unhideWhenUsed/>
    <w:rsid w:val="008345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336</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Rikie van Hussel</dc:creator>
  <cp:keywords/>
  <dc:description/>
  <cp:lastModifiedBy>Rikie van Hussel</cp:lastModifiedBy>
  <cp:revision>2</cp:revision>
  <dcterms:created xsi:type="dcterms:W3CDTF">2018-07-24T14:53:00Z</dcterms:created>
  <dcterms:modified xsi:type="dcterms:W3CDTF">2018-07-24T15:14:00Z</dcterms:modified>
</cp:coreProperties>
</file>